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F9" w:rsidRPr="007643F9" w:rsidRDefault="007643F9" w:rsidP="007643F9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  <w:lang w:eastAsia="cs-CZ"/>
        </w:rPr>
      </w:pPr>
      <w:r w:rsidRPr="007643F9">
        <w:rPr>
          <w:rFonts w:ascii="Times" w:eastAsia="Times New Roman" w:hAnsi="Times" w:cs="Times"/>
          <w:b/>
          <w:bCs/>
          <w:color w:val="000000"/>
          <w:sz w:val="28"/>
          <w:szCs w:val="28"/>
          <w:lang w:eastAsia="cs-CZ"/>
        </w:rPr>
        <w:t>Smlouva mezi městem Hradec Králové a firmou ATOL, a.s.</w:t>
      </w:r>
    </w:p>
    <w:p w:rsidR="0027595C" w:rsidRPr="007643F9" w:rsidRDefault="00FC3B83" w:rsidP="002C21E3">
      <w:pPr>
        <w:spacing w:before="120" w:after="60"/>
        <w:jc w:val="both"/>
        <w:rPr>
          <w:rFonts w:ascii="Times" w:hAnsi="Times" w:cs="Times"/>
          <w:b/>
          <w:sz w:val="24"/>
          <w:szCs w:val="24"/>
        </w:rPr>
      </w:pPr>
      <w:r w:rsidRPr="007643F9">
        <w:rPr>
          <w:rFonts w:ascii="Times" w:hAnsi="Times" w:cs="Times"/>
          <w:b/>
          <w:sz w:val="24"/>
          <w:szCs w:val="24"/>
        </w:rPr>
        <w:t>Popis stávajícího stavu</w:t>
      </w:r>
    </w:p>
    <w:p w:rsidR="00776FA3" w:rsidRPr="007643F9" w:rsidRDefault="00FC3B83" w:rsidP="00A633F0">
      <w:pPr>
        <w:spacing w:after="160" w:line="240" w:lineRule="auto"/>
        <w:jc w:val="both"/>
        <w:rPr>
          <w:rFonts w:ascii="Times" w:hAnsi="Times" w:cs="Times"/>
          <w:sz w:val="24"/>
          <w:szCs w:val="24"/>
        </w:rPr>
      </w:pPr>
      <w:r w:rsidRPr="007643F9">
        <w:rPr>
          <w:rFonts w:ascii="Times" w:hAnsi="Times" w:cs="Times"/>
          <w:sz w:val="24"/>
          <w:szCs w:val="24"/>
        </w:rPr>
        <w:t>Parkování v Hradci Králové je zajištěno na základě koncesní smlouvy uzavřené mezi firmou ATOL, a.s. a městem Hradec Králové</w:t>
      </w:r>
      <w:r w:rsidR="002E4F41" w:rsidRPr="007643F9">
        <w:rPr>
          <w:rFonts w:ascii="Times" w:hAnsi="Times" w:cs="Times"/>
          <w:sz w:val="24"/>
          <w:szCs w:val="24"/>
        </w:rPr>
        <w:t xml:space="preserve"> (dále jen město)</w:t>
      </w:r>
      <w:r w:rsidRPr="007643F9">
        <w:rPr>
          <w:rFonts w:ascii="Times" w:hAnsi="Times" w:cs="Times"/>
          <w:sz w:val="24"/>
          <w:szCs w:val="24"/>
        </w:rPr>
        <w:t xml:space="preserve">. </w:t>
      </w:r>
    </w:p>
    <w:p w:rsidR="00FC3B83" w:rsidRPr="00A633F0" w:rsidRDefault="00FC3B83" w:rsidP="00A633F0">
      <w:pPr>
        <w:spacing w:after="60" w:line="240" w:lineRule="auto"/>
        <w:jc w:val="both"/>
        <w:rPr>
          <w:rFonts w:ascii="Times" w:hAnsi="Times" w:cs="Times"/>
          <w:sz w:val="24"/>
          <w:szCs w:val="24"/>
          <w:u w:val="single"/>
        </w:rPr>
      </w:pPr>
      <w:r w:rsidRPr="00A633F0">
        <w:rPr>
          <w:rFonts w:ascii="Times" w:hAnsi="Times" w:cs="Times"/>
          <w:sz w:val="24"/>
          <w:szCs w:val="24"/>
          <w:u w:val="single"/>
        </w:rPr>
        <w:t xml:space="preserve">Tato smlouva vychází z následujících principů: </w:t>
      </w:r>
    </w:p>
    <w:p w:rsidR="00FC3B83" w:rsidRPr="007643F9" w:rsidRDefault="00AF3239" w:rsidP="00A633F0">
      <w:pPr>
        <w:pStyle w:val="Odstavecseseznamem"/>
        <w:numPr>
          <w:ilvl w:val="1"/>
          <w:numId w:val="4"/>
        </w:numPr>
        <w:spacing w:after="60" w:line="240" w:lineRule="auto"/>
        <w:ind w:left="426" w:hanging="426"/>
        <w:contextualSpacing w:val="0"/>
        <w:jc w:val="both"/>
        <w:rPr>
          <w:rFonts w:ascii="Times" w:hAnsi="Times" w:cs="Times"/>
          <w:sz w:val="24"/>
          <w:szCs w:val="24"/>
        </w:rPr>
      </w:pPr>
      <w:r w:rsidRPr="007643F9">
        <w:rPr>
          <w:rFonts w:ascii="Times" w:hAnsi="Times" w:cs="Times"/>
          <w:sz w:val="24"/>
          <w:szCs w:val="24"/>
        </w:rPr>
        <w:t>T</w:t>
      </w:r>
      <w:r w:rsidR="00FC3B83" w:rsidRPr="007643F9">
        <w:rPr>
          <w:rFonts w:ascii="Times" w:hAnsi="Times" w:cs="Times"/>
          <w:sz w:val="24"/>
          <w:szCs w:val="24"/>
        </w:rPr>
        <w:t xml:space="preserve">outo smlouvou byl svěřen výkon práva veřejné služby </w:t>
      </w:r>
      <w:r w:rsidR="00716D73" w:rsidRPr="007643F9">
        <w:rPr>
          <w:rFonts w:ascii="Times" w:hAnsi="Times" w:cs="Times"/>
          <w:sz w:val="24"/>
          <w:szCs w:val="24"/>
        </w:rPr>
        <w:t>soukromé právnické osobě</w:t>
      </w:r>
      <w:r w:rsidRPr="007643F9">
        <w:rPr>
          <w:rFonts w:ascii="Times" w:hAnsi="Times" w:cs="Times"/>
          <w:sz w:val="24"/>
          <w:szCs w:val="24"/>
        </w:rPr>
        <w:t>.</w:t>
      </w:r>
    </w:p>
    <w:p w:rsidR="00FC3B83" w:rsidRPr="007643F9" w:rsidRDefault="00AF3239" w:rsidP="00A633F0">
      <w:pPr>
        <w:pStyle w:val="Odstavecseseznamem"/>
        <w:numPr>
          <w:ilvl w:val="1"/>
          <w:numId w:val="4"/>
        </w:numPr>
        <w:spacing w:after="60" w:line="240" w:lineRule="auto"/>
        <w:ind w:left="426" w:hanging="426"/>
        <w:contextualSpacing w:val="0"/>
        <w:jc w:val="both"/>
        <w:rPr>
          <w:rFonts w:ascii="Times" w:hAnsi="Times" w:cs="Times"/>
          <w:sz w:val="24"/>
          <w:szCs w:val="24"/>
        </w:rPr>
      </w:pPr>
      <w:r w:rsidRPr="007643F9">
        <w:rPr>
          <w:rFonts w:ascii="Times" w:hAnsi="Times" w:cs="Times"/>
          <w:sz w:val="24"/>
          <w:szCs w:val="24"/>
        </w:rPr>
        <w:t xml:space="preserve">Smlouva </w:t>
      </w:r>
      <w:r w:rsidR="00776FA3" w:rsidRPr="007643F9">
        <w:rPr>
          <w:rFonts w:ascii="Times" w:hAnsi="Times" w:cs="Times"/>
          <w:sz w:val="24"/>
          <w:szCs w:val="24"/>
        </w:rPr>
        <w:t xml:space="preserve">zajišťuje </w:t>
      </w:r>
      <w:r w:rsidRPr="007643F9">
        <w:rPr>
          <w:rFonts w:ascii="Times" w:hAnsi="Times" w:cs="Times"/>
          <w:sz w:val="24"/>
          <w:szCs w:val="24"/>
        </w:rPr>
        <w:t>firmě ATOL, a.s. exkluzivitu pro výkon této služby na celém území města.</w:t>
      </w:r>
    </w:p>
    <w:p w:rsidR="00AF3239" w:rsidRPr="007643F9" w:rsidRDefault="00AF3239" w:rsidP="00A633F0">
      <w:pPr>
        <w:pStyle w:val="Odstavecseseznamem"/>
        <w:numPr>
          <w:ilvl w:val="1"/>
          <w:numId w:val="4"/>
        </w:numPr>
        <w:spacing w:after="60" w:line="240" w:lineRule="auto"/>
        <w:ind w:left="426" w:hanging="426"/>
        <w:contextualSpacing w:val="0"/>
        <w:jc w:val="both"/>
        <w:rPr>
          <w:rFonts w:ascii="Times" w:hAnsi="Times" w:cs="Times"/>
          <w:sz w:val="24"/>
          <w:szCs w:val="24"/>
        </w:rPr>
      </w:pPr>
      <w:r w:rsidRPr="007643F9">
        <w:rPr>
          <w:rFonts w:ascii="Times" w:hAnsi="Times" w:cs="Times"/>
          <w:sz w:val="24"/>
          <w:szCs w:val="24"/>
        </w:rPr>
        <w:t>Ve smlouvě je uplatňován d</w:t>
      </w:r>
      <w:r w:rsidR="00CA4570" w:rsidRPr="007643F9">
        <w:rPr>
          <w:rFonts w:ascii="Times" w:hAnsi="Times" w:cs="Times"/>
          <w:sz w:val="24"/>
          <w:szCs w:val="24"/>
        </w:rPr>
        <w:t>ůsledně princip samofinancování. To znamená, že veškeré náklady, jak na provoz, tak i investice</w:t>
      </w:r>
      <w:r w:rsidR="00776FA3" w:rsidRPr="007643F9">
        <w:rPr>
          <w:rFonts w:ascii="Times" w:hAnsi="Times" w:cs="Times"/>
          <w:sz w:val="24"/>
          <w:szCs w:val="24"/>
        </w:rPr>
        <w:t>,</w:t>
      </w:r>
      <w:r w:rsidR="00CA4570" w:rsidRPr="007643F9">
        <w:rPr>
          <w:rFonts w:ascii="Times" w:hAnsi="Times" w:cs="Times"/>
          <w:sz w:val="24"/>
          <w:szCs w:val="24"/>
        </w:rPr>
        <w:t xml:space="preserve"> do systému parkování v Hradci Králové budou hrazeny z prostředků získaných vybíráním parkovného</w:t>
      </w:r>
      <w:r w:rsidR="00735EBC" w:rsidRPr="007643F9">
        <w:rPr>
          <w:rFonts w:ascii="Times" w:hAnsi="Times" w:cs="Times"/>
          <w:sz w:val="24"/>
          <w:szCs w:val="24"/>
        </w:rPr>
        <w:t>.</w:t>
      </w:r>
    </w:p>
    <w:p w:rsidR="00CA4570" w:rsidRPr="007643F9" w:rsidRDefault="00CA4570" w:rsidP="00A633F0">
      <w:pPr>
        <w:pStyle w:val="Odstavecseseznamem"/>
        <w:numPr>
          <w:ilvl w:val="1"/>
          <w:numId w:val="4"/>
        </w:numPr>
        <w:spacing w:after="60" w:line="240" w:lineRule="auto"/>
        <w:ind w:left="426" w:hanging="426"/>
        <w:contextualSpacing w:val="0"/>
        <w:jc w:val="both"/>
        <w:rPr>
          <w:rFonts w:ascii="Times" w:hAnsi="Times" w:cs="Times"/>
          <w:sz w:val="24"/>
          <w:szCs w:val="24"/>
        </w:rPr>
      </w:pPr>
      <w:r w:rsidRPr="007643F9">
        <w:rPr>
          <w:rFonts w:ascii="Times" w:hAnsi="Times" w:cs="Times"/>
          <w:sz w:val="24"/>
          <w:szCs w:val="24"/>
        </w:rPr>
        <w:t>Cena parkovného je stanovena tak, aby provozovateli byl zajištěn dostatečný přísun finančních zdrojů pro jeho provoz i investice</w:t>
      </w:r>
      <w:r w:rsidR="00735EBC" w:rsidRPr="007643F9">
        <w:rPr>
          <w:rFonts w:ascii="Times" w:hAnsi="Times" w:cs="Times"/>
          <w:sz w:val="24"/>
          <w:szCs w:val="24"/>
        </w:rPr>
        <w:t>.</w:t>
      </w:r>
    </w:p>
    <w:p w:rsidR="00E97DCB" w:rsidRPr="007643F9" w:rsidRDefault="00CA4570" w:rsidP="00A633F0">
      <w:pPr>
        <w:pStyle w:val="Odstavecseseznamem"/>
        <w:numPr>
          <w:ilvl w:val="1"/>
          <w:numId w:val="4"/>
        </w:numPr>
        <w:spacing w:after="60" w:line="240" w:lineRule="auto"/>
        <w:ind w:left="426" w:hanging="426"/>
        <w:contextualSpacing w:val="0"/>
        <w:jc w:val="both"/>
        <w:rPr>
          <w:rFonts w:ascii="Times" w:hAnsi="Times" w:cs="Times"/>
          <w:sz w:val="24"/>
          <w:szCs w:val="24"/>
        </w:rPr>
      </w:pPr>
      <w:r w:rsidRPr="007643F9">
        <w:rPr>
          <w:rFonts w:ascii="Times" w:hAnsi="Times" w:cs="Times"/>
          <w:sz w:val="24"/>
          <w:szCs w:val="24"/>
        </w:rPr>
        <w:t>Smlouva neřeší přiměřenost provozních nákladů a v případě investičních nákladů se drží pouze velmi pofiderního limitu 300.000</w:t>
      </w:r>
      <w:r w:rsidR="00776FA3" w:rsidRPr="007643F9">
        <w:rPr>
          <w:rFonts w:ascii="Times" w:hAnsi="Times" w:cs="Times"/>
          <w:sz w:val="24"/>
          <w:szCs w:val="24"/>
        </w:rPr>
        <w:t xml:space="preserve"> </w:t>
      </w:r>
      <w:r w:rsidRPr="007643F9">
        <w:rPr>
          <w:rFonts w:ascii="Times" w:hAnsi="Times" w:cs="Times"/>
          <w:sz w:val="24"/>
          <w:szCs w:val="24"/>
        </w:rPr>
        <w:t>Kč na pořízení jednoho parkovacího místa</w:t>
      </w:r>
      <w:r w:rsidR="00735EBC" w:rsidRPr="007643F9">
        <w:rPr>
          <w:rFonts w:ascii="Times" w:hAnsi="Times" w:cs="Times"/>
          <w:sz w:val="24"/>
          <w:szCs w:val="24"/>
        </w:rPr>
        <w:t>.</w:t>
      </w:r>
    </w:p>
    <w:p w:rsidR="00C912A0" w:rsidRPr="007643F9" w:rsidRDefault="00E97DCB" w:rsidP="00E97DCB">
      <w:pPr>
        <w:spacing w:after="120" w:line="240" w:lineRule="auto"/>
        <w:jc w:val="both"/>
        <w:rPr>
          <w:rFonts w:ascii="Times" w:hAnsi="Times" w:cs="Times"/>
        </w:rPr>
      </w:pPr>
      <w:r w:rsidRPr="007643F9">
        <w:rPr>
          <w:rFonts w:ascii="Times" w:hAnsi="Times" w:cs="Times"/>
        </w:rPr>
        <w:t xml:space="preserve"> </w:t>
      </w:r>
    </w:p>
    <w:tbl>
      <w:tblPr>
        <w:tblW w:w="10020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148"/>
        <w:gridCol w:w="7872"/>
      </w:tblGrid>
      <w:tr w:rsidR="007643F9" w:rsidRPr="007643F9" w:rsidTr="007643F9">
        <w:trPr>
          <w:trHeight w:val="345"/>
        </w:trPr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7643F9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cs-CZ"/>
              </w:rPr>
              <w:t>PŘEDPOKLADY</w:t>
            </w:r>
          </w:p>
        </w:tc>
        <w:tc>
          <w:tcPr>
            <w:tcW w:w="7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7643F9">
              <w:rPr>
                <w:rFonts w:ascii="Times" w:eastAsia="Times New Roman" w:hAnsi="Times" w:cs="Times"/>
                <w:b/>
                <w:bCs/>
                <w:color w:val="000000"/>
                <w:sz w:val="26"/>
                <w:szCs w:val="26"/>
                <w:lang w:eastAsia="cs-CZ"/>
              </w:rPr>
              <w:t>SKUTEČNOST</w:t>
            </w:r>
          </w:p>
        </w:tc>
      </w:tr>
      <w:tr w:rsidR="007643F9" w:rsidRPr="007643F9" w:rsidTr="007643F9">
        <w:trPr>
          <w:trHeight w:val="690"/>
        </w:trPr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vytvoření nových parkovacích stání</w:t>
            </w:r>
          </w:p>
        </w:tc>
        <w:tc>
          <w:tcPr>
            <w:tcW w:w="78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 xml:space="preserve">1000 nových parkovacích stání během 30let je pro potřeby stotisícového města Hradec Králové naprosto nedostatečné </w:t>
            </w:r>
          </w:p>
        </w:tc>
      </w:tr>
      <w:tr w:rsidR="007643F9" w:rsidRPr="007643F9" w:rsidTr="007643F9">
        <w:trPr>
          <w:trHeight w:val="660"/>
        </w:trPr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8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exkluzivita firmy ATOL, a.s. přinejmenším stěžuje vstup dalších subjektů do této problematiky</w:t>
            </w:r>
          </w:p>
        </w:tc>
      </w:tr>
      <w:tr w:rsidR="007643F9" w:rsidRPr="007643F9" w:rsidTr="007643F9">
        <w:trPr>
          <w:trHeight w:val="660"/>
        </w:trPr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zajištění financování pro rozvoj systému parkování ze soukromých zdrojů</w:t>
            </w: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k dnešnímu dni bylo vloženo do vlastního jmění ATOL, a.s. 12.250.000 (z toho 10.000.000 podle OR doposud nesplaceno)</w:t>
            </w:r>
          </w:p>
        </w:tc>
      </w:tr>
      <w:tr w:rsidR="007643F9" w:rsidRPr="007643F9" w:rsidTr="007643F9">
        <w:trPr>
          <w:trHeight w:val="615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v porovnání s možnostmi města Hradec Králové a finančními nároky na realizaci investic, je to zanedbatelná částka</w:t>
            </w:r>
          </w:p>
        </w:tc>
      </w:tr>
      <w:tr w:rsidR="007643F9" w:rsidRPr="007643F9" w:rsidTr="007643F9">
        <w:trPr>
          <w:trHeight w:val="330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město Hradec Králové hospodaří s rozpočtem ve výši 2,5mld</w:t>
            </w:r>
          </w:p>
        </w:tc>
      </w:tr>
      <w:tr w:rsidR="007643F9" w:rsidRPr="007643F9" w:rsidTr="007643F9">
        <w:trPr>
          <w:trHeight w:val="645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ztráty města z chybných politických či obchodních rozhodnutí dosahují stovek milionů (islandské banky/fondy?, terminál,…)</w:t>
            </w:r>
          </w:p>
        </w:tc>
      </w:tr>
      <w:tr w:rsidR="007643F9" w:rsidRPr="007643F9" w:rsidTr="007643F9">
        <w:trPr>
          <w:trHeight w:val="345"/>
        </w:trPr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lepší efektivita provozování parkování soukromým subjektem</w:t>
            </w: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 xml:space="preserve">cílem soukromého subjektu je maximalizace zisku, o </w:t>
            </w:r>
            <w:proofErr w:type="gramStart"/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něž</w:t>
            </w:r>
            <w:proofErr w:type="gramEnd"/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 xml:space="preserve"> se ATOL také snaží</w:t>
            </w:r>
          </w:p>
        </w:tc>
      </w:tr>
      <w:tr w:rsidR="007643F9" w:rsidRPr="007643F9" w:rsidTr="007643F9">
        <w:trPr>
          <w:trHeight w:val="630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smlouva nemotivuje k efektivitě, ale kryje veškeré náklady, které ATOL vytvoří -tyto náklady pak hradí občané</w:t>
            </w:r>
          </w:p>
        </w:tc>
      </w:tr>
      <w:tr w:rsidR="007643F9" w:rsidRPr="007643F9" w:rsidTr="007643F9">
        <w:trPr>
          <w:trHeight w:val="300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veřejný sektor je schopen stejné efektivity za předpokladů kvalitního řízení</w:t>
            </w:r>
          </w:p>
        </w:tc>
      </w:tr>
      <w:tr w:rsidR="007643F9" w:rsidRPr="007643F9" w:rsidTr="007643F9">
        <w:trPr>
          <w:trHeight w:val="645"/>
        </w:trPr>
        <w:tc>
          <w:tcPr>
            <w:tcW w:w="21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6872F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 xml:space="preserve">náklady na provoz parkovacího systému kryje z části rozpočet města a to: spoluprací městské policie a úhradou stání pro invalidy </w:t>
            </w:r>
          </w:p>
        </w:tc>
      </w:tr>
      <w:tr w:rsidR="007643F9" w:rsidRPr="007643F9" w:rsidTr="007643F9">
        <w:trPr>
          <w:trHeight w:val="1065"/>
        </w:trPr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zlepšení dopravní přístupnosti města Hradec Králové</w:t>
            </w:r>
          </w:p>
        </w:tc>
        <w:tc>
          <w:tcPr>
            <w:tcW w:w="78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protože prvořadým cílem systému je získat maximum peněz od občanů, jsou mnohá parkovací stání z důvodu předražení nevyužívaná a pro mnohé sociálně nedostupná</w:t>
            </w:r>
          </w:p>
        </w:tc>
      </w:tr>
      <w:tr w:rsidR="007643F9" w:rsidRPr="007643F9" w:rsidTr="007643F9">
        <w:trPr>
          <w:trHeight w:val="300"/>
        </w:trPr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8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zácpy za hranicí placených zón</w:t>
            </w:r>
          </w:p>
        </w:tc>
      </w:tr>
      <w:tr w:rsidR="007643F9" w:rsidRPr="007643F9" w:rsidTr="007643F9">
        <w:trPr>
          <w:trHeight w:val="315"/>
        </w:trPr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8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3F9" w:rsidRPr="007643F9" w:rsidRDefault="007643F9" w:rsidP="007643F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  <w:r w:rsidRPr="007643F9"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  <w:t>nevyužívané parkovací kapacity na předražených parkovacích místech</w:t>
            </w:r>
          </w:p>
        </w:tc>
      </w:tr>
    </w:tbl>
    <w:p w:rsidR="00DE0771" w:rsidRPr="007643F9" w:rsidRDefault="00DE0771" w:rsidP="00E97DCB">
      <w:pPr>
        <w:spacing w:after="120" w:line="240" w:lineRule="auto"/>
        <w:jc w:val="both"/>
        <w:rPr>
          <w:rFonts w:ascii="Times" w:hAnsi="Times" w:cs="Times"/>
        </w:rPr>
      </w:pPr>
    </w:p>
    <w:p w:rsidR="00C912A0" w:rsidRPr="007643F9" w:rsidRDefault="00C912A0" w:rsidP="00E97DCB">
      <w:pPr>
        <w:spacing w:after="120" w:line="240" w:lineRule="auto"/>
        <w:jc w:val="both"/>
        <w:rPr>
          <w:rFonts w:ascii="Times" w:hAnsi="Times" w:cs="Times"/>
          <w:sz w:val="24"/>
          <w:szCs w:val="24"/>
        </w:rPr>
      </w:pPr>
      <w:r w:rsidRPr="007643F9">
        <w:rPr>
          <w:rFonts w:ascii="Times" w:hAnsi="Times" w:cs="Times"/>
          <w:sz w:val="24"/>
          <w:szCs w:val="24"/>
        </w:rPr>
        <w:t xml:space="preserve">Stávající systém je nevyhovující a uzavření Koncesní smlouvy </w:t>
      </w:r>
      <w:r w:rsidR="00D64542" w:rsidRPr="007643F9">
        <w:rPr>
          <w:rFonts w:ascii="Times" w:hAnsi="Times" w:cs="Times"/>
          <w:sz w:val="24"/>
          <w:szCs w:val="24"/>
        </w:rPr>
        <w:t xml:space="preserve">parkování v Hradci Králové </w:t>
      </w:r>
      <w:r w:rsidR="00D64542" w:rsidRPr="007643F9">
        <w:rPr>
          <w:rFonts w:ascii="Times" w:hAnsi="Times" w:cs="Times"/>
          <w:b/>
          <w:sz w:val="24"/>
          <w:szCs w:val="24"/>
        </w:rPr>
        <w:t>nevyřešilo a nevyřeší</w:t>
      </w:r>
      <w:r w:rsidR="00D64542" w:rsidRPr="007643F9">
        <w:rPr>
          <w:rFonts w:ascii="Times" w:hAnsi="Times" w:cs="Times"/>
          <w:sz w:val="24"/>
          <w:szCs w:val="24"/>
        </w:rPr>
        <w:t>. Exkluzivita firmy ATOL, a.s. naopak celou situaci komplikuje.</w:t>
      </w:r>
    </w:p>
    <w:p w:rsidR="00D64542" w:rsidRPr="007643F9" w:rsidRDefault="00D64542" w:rsidP="00E97DCB">
      <w:pPr>
        <w:spacing w:after="120" w:line="240" w:lineRule="auto"/>
        <w:jc w:val="both"/>
        <w:rPr>
          <w:rFonts w:ascii="Times" w:hAnsi="Times" w:cs="Times"/>
          <w:sz w:val="24"/>
          <w:szCs w:val="24"/>
        </w:rPr>
      </w:pPr>
      <w:r w:rsidRPr="007643F9">
        <w:rPr>
          <w:rFonts w:ascii="Times" w:hAnsi="Times" w:cs="Times"/>
          <w:sz w:val="24"/>
          <w:szCs w:val="24"/>
        </w:rPr>
        <w:t xml:space="preserve">Předpokladem zlepšení situace je </w:t>
      </w:r>
      <w:r w:rsidRPr="007643F9">
        <w:rPr>
          <w:rFonts w:ascii="Times" w:hAnsi="Times" w:cs="Times"/>
          <w:b/>
          <w:sz w:val="24"/>
          <w:szCs w:val="24"/>
        </w:rPr>
        <w:t>ukončení koncesionářské smlouvy s firmou ATOL, a.s. nebo převzetí firmy ATOL, a.s. městem Hradec Králové</w:t>
      </w:r>
      <w:r w:rsidRPr="007643F9">
        <w:rPr>
          <w:rFonts w:ascii="Times" w:hAnsi="Times" w:cs="Times"/>
          <w:sz w:val="24"/>
          <w:szCs w:val="24"/>
        </w:rPr>
        <w:t>.</w:t>
      </w:r>
    </w:p>
    <w:p w:rsidR="00D64542" w:rsidRPr="007643F9" w:rsidRDefault="00D64542" w:rsidP="00E97DCB">
      <w:pPr>
        <w:spacing w:after="120" w:line="240" w:lineRule="auto"/>
        <w:jc w:val="both"/>
        <w:rPr>
          <w:rFonts w:ascii="Times" w:hAnsi="Times" w:cs="Times"/>
          <w:b/>
          <w:sz w:val="24"/>
          <w:szCs w:val="24"/>
        </w:rPr>
      </w:pPr>
      <w:r w:rsidRPr="007643F9">
        <w:rPr>
          <w:rFonts w:ascii="Times" w:hAnsi="Times" w:cs="Times"/>
          <w:b/>
          <w:sz w:val="24"/>
          <w:szCs w:val="24"/>
        </w:rPr>
        <w:t>Navrhujeme, aby město Hradec Králové odkoupilo akcie firmy ATOL, a.s. ve výši splaceného ZK s </w:t>
      </w:r>
      <w:proofErr w:type="gramStart"/>
      <w:r w:rsidRPr="007643F9">
        <w:rPr>
          <w:rFonts w:ascii="Times" w:hAnsi="Times" w:cs="Times"/>
          <w:b/>
          <w:sz w:val="24"/>
          <w:szCs w:val="24"/>
        </w:rPr>
        <w:t>10%</w:t>
      </w:r>
      <w:proofErr w:type="gramEnd"/>
      <w:r w:rsidRPr="007643F9">
        <w:rPr>
          <w:rFonts w:ascii="Times" w:hAnsi="Times" w:cs="Times"/>
          <w:b/>
          <w:sz w:val="24"/>
          <w:szCs w:val="24"/>
        </w:rPr>
        <w:t xml:space="preserve"> úročením.</w:t>
      </w:r>
    </w:p>
    <w:sectPr w:rsidR="00D64542" w:rsidRPr="007643F9" w:rsidSect="00A633F0">
      <w:pgSz w:w="11906" w:h="16838"/>
      <w:pgMar w:top="568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125"/>
    <w:multiLevelType w:val="hybridMultilevel"/>
    <w:tmpl w:val="9E164E5A"/>
    <w:lvl w:ilvl="0" w:tplc="7E60C654">
      <w:start w:val="1"/>
      <w:numFmt w:val="bullet"/>
      <w:lvlText w:val=""/>
      <w:lvlJc w:val="left"/>
      <w:pPr>
        <w:ind w:left="1617" w:hanging="360"/>
      </w:pPr>
      <w:rPr>
        <w:rFonts w:ascii="Symbol" w:hAnsi="Symbol" w:hint="default"/>
      </w:rPr>
    </w:lvl>
    <w:lvl w:ilvl="1" w:tplc="7E60C65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93BCF"/>
    <w:multiLevelType w:val="hybridMultilevel"/>
    <w:tmpl w:val="47085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751A5"/>
    <w:multiLevelType w:val="hybridMultilevel"/>
    <w:tmpl w:val="B70CE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E3979"/>
    <w:multiLevelType w:val="hybridMultilevel"/>
    <w:tmpl w:val="3A764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6283"/>
    <w:multiLevelType w:val="hybridMultilevel"/>
    <w:tmpl w:val="33825078"/>
    <w:lvl w:ilvl="0" w:tplc="7E60C654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595C"/>
    <w:rsid w:val="00121C6C"/>
    <w:rsid w:val="0027595C"/>
    <w:rsid w:val="002C21E3"/>
    <w:rsid w:val="002E4F41"/>
    <w:rsid w:val="002F5962"/>
    <w:rsid w:val="004263B5"/>
    <w:rsid w:val="00571745"/>
    <w:rsid w:val="00627D5A"/>
    <w:rsid w:val="00674289"/>
    <w:rsid w:val="006872F6"/>
    <w:rsid w:val="00716D73"/>
    <w:rsid w:val="00735EBC"/>
    <w:rsid w:val="007643F9"/>
    <w:rsid w:val="00776FA3"/>
    <w:rsid w:val="007B5459"/>
    <w:rsid w:val="007C31F2"/>
    <w:rsid w:val="007D44BC"/>
    <w:rsid w:val="00847608"/>
    <w:rsid w:val="00A23871"/>
    <w:rsid w:val="00A633F0"/>
    <w:rsid w:val="00AF3239"/>
    <w:rsid w:val="00C240B7"/>
    <w:rsid w:val="00C912A0"/>
    <w:rsid w:val="00CA4570"/>
    <w:rsid w:val="00CB4939"/>
    <w:rsid w:val="00D60EFC"/>
    <w:rsid w:val="00D64542"/>
    <w:rsid w:val="00DE0771"/>
    <w:rsid w:val="00E97DCB"/>
    <w:rsid w:val="00F07A48"/>
    <w:rsid w:val="00FC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E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B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Javůrková</dc:creator>
  <cp:keywords/>
  <dc:description/>
  <cp:lastModifiedBy>Lucie Javůrková</cp:lastModifiedBy>
  <cp:revision>8</cp:revision>
  <cp:lastPrinted>2009-03-09T13:56:00Z</cp:lastPrinted>
  <dcterms:created xsi:type="dcterms:W3CDTF">2009-03-09T13:16:00Z</dcterms:created>
  <dcterms:modified xsi:type="dcterms:W3CDTF">2009-03-10T07:41:00Z</dcterms:modified>
</cp:coreProperties>
</file>