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FC" w:rsidRPr="0027595C" w:rsidRDefault="0027595C" w:rsidP="00AF3239">
      <w:pPr>
        <w:jc w:val="center"/>
        <w:rPr>
          <w:b/>
          <w:sz w:val="26"/>
          <w:szCs w:val="26"/>
        </w:rPr>
      </w:pPr>
      <w:r w:rsidRPr="0027595C">
        <w:rPr>
          <w:b/>
          <w:sz w:val="26"/>
          <w:szCs w:val="26"/>
        </w:rPr>
        <w:t>NÁVRH ŘEŠENÍ PARKOVÁNÍ V HRADCI KRÁLOVÉ</w:t>
      </w:r>
    </w:p>
    <w:p w:rsidR="0027595C" w:rsidRPr="00121C6C" w:rsidRDefault="00FC3B83" w:rsidP="002C21E3">
      <w:pPr>
        <w:spacing w:before="120" w:after="60"/>
        <w:jc w:val="both"/>
        <w:rPr>
          <w:b/>
        </w:rPr>
      </w:pPr>
      <w:r w:rsidRPr="00121C6C">
        <w:rPr>
          <w:b/>
        </w:rPr>
        <w:t>Popis stávajícího stavu</w:t>
      </w:r>
    </w:p>
    <w:p w:rsidR="00776FA3" w:rsidRDefault="00FC3B83" w:rsidP="007D44BC">
      <w:pPr>
        <w:spacing w:after="120" w:line="240" w:lineRule="auto"/>
        <w:jc w:val="both"/>
      </w:pPr>
      <w:r>
        <w:t>Parkování v Hradci Králové je zajištěno na základě koncesní smlouvy uzavřené mezi firmou ATOL, a.s. a městem Hradec Králové</w:t>
      </w:r>
      <w:r w:rsidR="002E4F41">
        <w:t xml:space="preserve"> (dále jen město)</w:t>
      </w:r>
      <w:r>
        <w:t xml:space="preserve">. </w:t>
      </w:r>
    </w:p>
    <w:p w:rsidR="00FC3B83" w:rsidRDefault="00FC3B83" w:rsidP="00776FA3">
      <w:pPr>
        <w:spacing w:after="120" w:line="240" w:lineRule="auto"/>
        <w:ind w:firstLine="851"/>
        <w:jc w:val="both"/>
      </w:pPr>
      <w:r>
        <w:t xml:space="preserve">Tato smlouva vychází z následujících principů: </w:t>
      </w:r>
    </w:p>
    <w:p w:rsidR="00FC3B83" w:rsidRDefault="00AF3239" w:rsidP="007D44BC">
      <w:pPr>
        <w:pStyle w:val="Odstavecseseznamem"/>
        <w:numPr>
          <w:ilvl w:val="1"/>
          <w:numId w:val="4"/>
        </w:numPr>
        <w:spacing w:after="120" w:line="240" w:lineRule="auto"/>
        <w:ind w:left="851"/>
        <w:contextualSpacing w:val="0"/>
        <w:jc w:val="both"/>
      </w:pPr>
      <w:r>
        <w:t>T</w:t>
      </w:r>
      <w:r w:rsidR="00FC3B83">
        <w:t xml:space="preserve">outo smlouvou byl svěřen výkon práva veřejné služby </w:t>
      </w:r>
      <w:r w:rsidR="00716D73">
        <w:t>soukromé právnické osobě</w:t>
      </w:r>
      <w:r>
        <w:t>.</w:t>
      </w:r>
    </w:p>
    <w:p w:rsidR="00FC3B83" w:rsidRDefault="00AF3239" w:rsidP="007D44BC">
      <w:pPr>
        <w:pStyle w:val="Odstavecseseznamem"/>
        <w:numPr>
          <w:ilvl w:val="1"/>
          <w:numId w:val="4"/>
        </w:numPr>
        <w:spacing w:after="120" w:line="240" w:lineRule="auto"/>
        <w:ind w:left="851"/>
        <w:contextualSpacing w:val="0"/>
        <w:jc w:val="both"/>
      </w:pPr>
      <w:r>
        <w:t xml:space="preserve">Smlouva </w:t>
      </w:r>
      <w:r w:rsidR="00776FA3">
        <w:t xml:space="preserve">zajišťuje </w:t>
      </w:r>
      <w:r>
        <w:t>firmě ATOL, a.s. exkluzivitu pro výkon této služby na celém území města.</w:t>
      </w:r>
    </w:p>
    <w:p w:rsidR="00AF3239" w:rsidRDefault="00AF3239" w:rsidP="007D44BC">
      <w:pPr>
        <w:pStyle w:val="Odstavecseseznamem"/>
        <w:numPr>
          <w:ilvl w:val="1"/>
          <w:numId w:val="4"/>
        </w:numPr>
        <w:spacing w:after="120" w:line="240" w:lineRule="auto"/>
        <w:ind w:left="851"/>
        <w:contextualSpacing w:val="0"/>
        <w:jc w:val="both"/>
      </w:pPr>
      <w:r>
        <w:t>Ve smlouvě je uplatňován d</w:t>
      </w:r>
      <w:r w:rsidR="00CA4570">
        <w:t>ůsledně princip samofinancování. To znamená, že veškeré náklady, jak na provoz, tak i investice</w:t>
      </w:r>
      <w:r w:rsidR="00776FA3">
        <w:t>,</w:t>
      </w:r>
      <w:r w:rsidR="00CA4570">
        <w:t xml:space="preserve"> do systému parkování v Hradci Králové budou hrazeny z prostředků získaných vybíráním parkovného</w:t>
      </w:r>
      <w:r w:rsidR="00735EBC">
        <w:t>.</w:t>
      </w:r>
    </w:p>
    <w:p w:rsidR="00CA4570" w:rsidRDefault="00CA4570" w:rsidP="007D44BC">
      <w:pPr>
        <w:pStyle w:val="Odstavecseseznamem"/>
        <w:numPr>
          <w:ilvl w:val="1"/>
          <w:numId w:val="4"/>
        </w:numPr>
        <w:spacing w:after="120" w:line="240" w:lineRule="auto"/>
        <w:ind w:left="851"/>
        <w:contextualSpacing w:val="0"/>
        <w:jc w:val="both"/>
      </w:pPr>
      <w:r>
        <w:t>Cena parkovného je stanovena tak, aby provozovateli byl zajištěn dostatečný přísun finančních zdrojů pro jeho provoz i investice</w:t>
      </w:r>
      <w:r w:rsidR="00735EBC">
        <w:t>.</w:t>
      </w:r>
    </w:p>
    <w:p w:rsidR="00CA4570" w:rsidRDefault="00CA4570" w:rsidP="007D44BC">
      <w:pPr>
        <w:pStyle w:val="Odstavecseseznamem"/>
        <w:numPr>
          <w:ilvl w:val="1"/>
          <w:numId w:val="4"/>
        </w:numPr>
        <w:spacing w:after="120" w:line="240" w:lineRule="auto"/>
        <w:ind w:left="851" w:hanging="357"/>
        <w:contextualSpacing w:val="0"/>
        <w:jc w:val="both"/>
      </w:pPr>
      <w:r>
        <w:t>Smlouva neřeší přiměřenost provozních nákladů a v případě investičních nákladů se drží pouze velmi pofiderního limitu 300.000</w:t>
      </w:r>
      <w:r w:rsidR="00776FA3">
        <w:t xml:space="preserve"> </w:t>
      </w:r>
      <w:r>
        <w:t>Kč na pořízení jednoho parkovacího místa</w:t>
      </w:r>
      <w:r w:rsidR="00735EBC">
        <w:t>.</w:t>
      </w:r>
    </w:p>
    <w:p w:rsidR="00CA4570" w:rsidRPr="00121C6C" w:rsidRDefault="00CA4570" w:rsidP="007D44BC">
      <w:pPr>
        <w:spacing w:before="120" w:after="60" w:line="240" w:lineRule="auto"/>
        <w:jc w:val="both"/>
        <w:rPr>
          <w:b/>
        </w:rPr>
      </w:pPr>
      <w:r w:rsidRPr="00121C6C">
        <w:rPr>
          <w:b/>
        </w:rPr>
        <w:t>Předpoklady a skutečnost</w:t>
      </w:r>
    </w:p>
    <w:p w:rsidR="00776FA3" w:rsidRDefault="00121C6C" w:rsidP="007D44BC">
      <w:pPr>
        <w:spacing w:after="0" w:line="240" w:lineRule="auto"/>
        <w:ind w:firstLine="851"/>
        <w:jc w:val="both"/>
      </w:pPr>
      <w:r>
        <w:t>Takto uzavřenou smlouvou se vedení města pokusilo dosáhnout toho, že se zbaví starosti o poměrně složitou problematiku zajištění provozu systému parkování a dále</w:t>
      </w:r>
      <w:r w:rsidR="00776FA3">
        <w:t>, že</w:t>
      </w:r>
      <w:r>
        <w:t xml:space="preserve"> ušetří z vlastního rozpočtu prostředky, které by bylo třeba investovat do infrastruktury </w:t>
      </w:r>
      <w:r w:rsidR="007D44BC">
        <w:t>(</w:t>
      </w:r>
      <w:r>
        <w:t>parkovací domy, parkovací stání a technika s tím související</w:t>
      </w:r>
      <w:r w:rsidR="007D44BC">
        <w:t>)</w:t>
      </w:r>
      <w:r>
        <w:t xml:space="preserve">. </w:t>
      </w:r>
    </w:p>
    <w:p w:rsidR="00121C6C" w:rsidRDefault="00121C6C" w:rsidP="007D44BC">
      <w:pPr>
        <w:spacing w:after="0" w:line="240" w:lineRule="auto"/>
        <w:ind w:firstLine="851"/>
        <w:jc w:val="both"/>
      </w:pPr>
      <w:r>
        <w:t>Skutečnost je taková, že:</w:t>
      </w:r>
    </w:p>
    <w:p w:rsidR="00121C6C" w:rsidRDefault="00121C6C" w:rsidP="007D44BC">
      <w:pPr>
        <w:pStyle w:val="Odstavecseseznamem"/>
        <w:numPr>
          <w:ilvl w:val="0"/>
          <w:numId w:val="5"/>
        </w:numPr>
        <w:spacing w:before="120" w:after="120" w:line="240" w:lineRule="auto"/>
        <w:ind w:left="850" w:hanging="357"/>
        <w:contextualSpacing w:val="0"/>
        <w:jc w:val="both"/>
      </w:pPr>
      <w:r>
        <w:t xml:space="preserve">Závazek firmy ATOL, a.s. </w:t>
      </w:r>
      <w:r w:rsidR="004263B5">
        <w:t xml:space="preserve">zahájit výstavbu dalších 500 parkovacích míst někdy v průběhu trvání této smlouvy neřeší problematiku celkového deficitu parkovacích stání v Hradci </w:t>
      </w:r>
      <w:r w:rsidR="00776FA3">
        <w:t>K</w:t>
      </w:r>
      <w:r w:rsidR="004263B5">
        <w:t>rálové, který minimálně trojnásobný. Argument, že město nemá dostatek finančních zdrojů, aby tuto činnost mohl zajišťovat</w:t>
      </w:r>
      <w:r w:rsidR="00776FA3">
        <w:t>,</w:t>
      </w:r>
      <w:r w:rsidR="004263B5">
        <w:t xml:space="preserve"> těžko obstojí v porovnání s firmou ATOL, a.s., která do dnešního dne vložila do </w:t>
      </w:r>
      <w:r w:rsidR="00674289">
        <w:t>parkovacího systému</w:t>
      </w:r>
      <w:r w:rsidR="004263B5">
        <w:t xml:space="preserve"> vlastní kapitál ve výši </w:t>
      </w:r>
      <w:r w:rsidR="00776FA3">
        <w:t xml:space="preserve">pouhých </w:t>
      </w:r>
      <w:r w:rsidR="004263B5">
        <w:t>12.225.000</w:t>
      </w:r>
      <w:r w:rsidR="00735EBC">
        <w:t xml:space="preserve"> </w:t>
      </w:r>
      <w:r w:rsidR="004263B5">
        <w:t xml:space="preserve">Kč, což je naprosto </w:t>
      </w:r>
      <w:r w:rsidR="004263B5" w:rsidRPr="00674289">
        <w:t>marginální</w:t>
      </w:r>
      <w:r w:rsidR="004263B5">
        <w:t xml:space="preserve"> částka v porovnání</w:t>
      </w:r>
      <w:r>
        <w:t xml:space="preserve"> </w:t>
      </w:r>
      <w:r w:rsidR="00F07A48">
        <w:t xml:space="preserve">s rozpočtem </w:t>
      </w:r>
      <w:r w:rsidR="00F07A48" w:rsidRPr="00DE0771">
        <w:t>města ve výši 2.500.000.000</w:t>
      </w:r>
      <w:r w:rsidR="00735EBC" w:rsidRPr="00DE0771">
        <w:t xml:space="preserve"> Kč</w:t>
      </w:r>
      <w:r w:rsidR="00F07A48" w:rsidRPr="00DE0771">
        <w:t>. Město vkládá značné prostředky do tohoto systému</w:t>
      </w:r>
      <w:r w:rsidR="00A23871" w:rsidRPr="00DE0771">
        <w:t xml:space="preserve"> -</w:t>
      </w:r>
      <w:r w:rsidR="00F07A48" w:rsidRPr="00DE0771">
        <w:t xml:space="preserve"> </w:t>
      </w:r>
      <w:r w:rsidR="00776FA3" w:rsidRPr="00DE0771">
        <w:t>částkou</w:t>
      </w:r>
      <w:r w:rsidR="00F07A48" w:rsidRPr="00DE0771">
        <w:t xml:space="preserve"> 9.000.000 ročně </w:t>
      </w:r>
      <w:r w:rsidR="00A23871" w:rsidRPr="00DE0771">
        <w:t xml:space="preserve">platí </w:t>
      </w:r>
      <w:proofErr w:type="spellStart"/>
      <w:r w:rsidR="00776FA3" w:rsidRPr="00DE0771">
        <w:t>ATOLu</w:t>
      </w:r>
      <w:proofErr w:type="spellEnd"/>
      <w:r w:rsidR="00776FA3" w:rsidRPr="00DE0771">
        <w:t xml:space="preserve">, a.s. </w:t>
      </w:r>
      <w:r w:rsidR="00F07A48" w:rsidRPr="00DE0771">
        <w:t>parkovací stání v</w:t>
      </w:r>
      <w:r w:rsidR="00DE0771" w:rsidRPr="00DE0771">
        <w:t> </w:t>
      </w:r>
      <w:proofErr w:type="spellStart"/>
      <w:r w:rsidR="00DE0771" w:rsidRPr="00DE0771">
        <w:t>Regiocentru</w:t>
      </w:r>
      <w:proofErr w:type="spellEnd"/>
      <w:r w:rsidR="00DE0771" w:rsidRPr="00DE0771">
        <w:t xml:space="preserve">, </w:t>
      </w:r>
      <w:r w:rsidR="007C31F2" w:rsidRPr="00DE0771">
        <w:t xml:space="preserve">za parkovací stání invalidů a rovněž hradilo značné náklady </w:t>
      </w:r>
      <w:r w:rsidR="00571745" w:rsidRPr="00DE0771">
        <w:t xml:space="preserve">v souvislosti </w:t>
      </w:r>
      <w:r w:rsidR="007C31F2" w:rsidRPr="00DE0771">
        <w:t>s dopravním značením. Nedílnou součástí fungování</w:t>
      </w:r>
      <w:r w:rsidR="007C31F2">
        <w:t xml:space="preserve"> tohoto systému parkování je </w:t>
      </w:r>
      <w:r w:rsidR="00DE0771">
        <w:t xml:space="preserve">také </w:t>
      </w:r>
      <w:r w:rsidR="007C31F2">
        <w:t xml:space="preserve">činnost Městské policie – její značná </w:t>
      </w:r>
      <w:r w:rsidR="007C31F2" w:rsidRPr="007C31F2">
        <w:t>kapacita je vyčleněna pro tento systém a její činnost je hrazena z rozpočtu města</w:t>
      </w:r>
      <w:r w:rsidR="00735EBC">
        <w:t>.</w:t>
      </w:r>
      <w:r w:rsidR="007C31F2" w:rsidRPr="007C31F2">
        <w:t xml:space="preserve"> </w:t>
      </w:r>
    </w:p>
    <w:p w:rsidR="007C31F2" w:rsidRDefault="007C31F2" w:rsidP="007D44BC">
      <w:pPr>
        <w:pStyle w:val="Odstavecseseznamem"/>
        <w:numPr>
          <w:ilvl w:val="0"/>
          <w:numId w:val="5"/>
        </w:numPr>
        <w:spacing w:after="120" w:line="240" w:lineRule="auto"/>
        <w:ind w:left="850" w:hanging="357"/>
        <w:contextualSpacing w:val="0"/>
        <w:jc w:val="both"/>
      </w:pPr>
      <w:r>
        <w:t xml:space="preserve">Vzhledem k tomu, že prioritním cílem je získat maximum prostředků pro další investice, je systém zpoplatnění nastaven tak, že v jistém smyslu znepřístupnil některé části města pro </w:t>
      </w:r>
      <w:r w:rsidRPr="00674289">
        <w:t>veřejnost (viz. Velké</w:t>
      </w:r>
      <w:r>
        <w:t xml:space="preserve"> náměstí) včetně všech dalších negativních dopadů pro soukromé podnikatele</w:t>
      </w:r>
      <w:r w:rsidR="002E4F41">
        <w:t xml:space="preserve"> i občany města</w:t>
      </w:r>
      <w:r w:rsidR="00735EBC">
        <w:t>.</w:t>
      </w:r>
    </w:p>
    <w:p w:rsidR="002C21E3" w:rsidRPr="002C21E3" w:rsidRDefault="002C21E3" w:rsidP="007D44BC">
      <w:pPr>
        <w:spacing w:before="120" w:after="60" w:line="240" w:lineRule="auto"/>
        <w:jc w:val="both"/>
        <w:rPr>
          <w:b/>
        </w:rPr>
      </w:pPr>
      <w:r w:rsidRPr="002C21E3">
        <w:rPr>
          <w:b/>
        </w:rPr>
        <w:t>Návrh řešení</w:t>
      </w:r>
    </w:p>
    <w:p w:rsidR="002C21E3" w:rsidRDefault="00735EBC" w:rsidP="007D44BC">
      <w:pPr>
        <w:spacing w:after="0" w:line="240" w:lineRule="auto"/>
        <w:ind w:firstLine="851"/>
        <w:jc w:val="both"/>
      </w:pPr>
      <w:r>
        <w:t xml:space="preserve">Základním nedostatkem stávajícího stavu je chybná filozofie </w:t>
      </w:r>
      <w:r w:rsidR="007D44BC">
        <w:t>řešení daného problému</w:t>
      </w:r>
      <w:r w:rsidR="00DE0771">
        <w:t>.</w:t>
      </w:r>
      <w:r w:rsidR="007D44BC">
        <w:t xml:space="preserve"> </w:t>
      </w:r>
      <w:r w:rsidR="00DE0771">
        <w:t>S</w:t>
      </w:r>
      <w:r w:rsidR="007D44BC">
        <w:t>ystém parkování a obecn</w:t>
      </w:r>
      <w:r w:rsidR="00DE0771">
        <w:t>ou</w:t>
      </w:r>
      <w:r w:rsidR="007D44BC">
        <w:t xml:space="preserve"> dopravní obslužnost města</w:t>
      </w:r>
      <w:r w:rsidR="00DE0771">
        <w:t xml:space="preserve"> l</w:t>
      </w:r>
      <w:r w:rsidR="007D44BC">
        <w:t xml:space="preserve">ze skutečně chápat jako veřejnou službu, </w:t>
      </w:r>
      <w:r w:rsidR="00DE0771">
        <w:t>u níž</w:t>
      </w:r>
      <w:r w:rsidR="007D44BC">
        <w:t xml:space="preserve"> musí být prioritou dopravní dostupnost a spokojenost občanů </w:t>
      </w:r>
      <w:r w:rsidR="00DE0771">
        <w:t xml:space="preserve">a </w:t>
      </w:r>
      <w:r w:rsidR="007D44BC">
        <w:t>nikoliv zisk</w:t>
      </w:r>
      <w:r w:rsidR="00DE0771">
        <w:t>. T</w:t>
      </w:r>
      <w:r w:rsidR="007D44BC">
        <w:t xml:space="preserve">en je logickým zájmem soukromého provozovatele. Základním zlepšením stávajícího stavu je tedy </w:t>
      </w:r>
    </w:p>
    <w:p w:rsidR="00DE0771" w:rsidRPr="007C31F2" w:rsidRDefault="00DE0771" w:rsidP="007D44BC">
      <w:pPr>
        <w:spacing w:after="0" w:line="240" w:lineRule="auto"/>
        <w:ind w:firstLine="851"/>
        <w:jc w:val="both"/>
      </w:pPr>
    </w:p>
    <w:sectPr w:rsidR="00DE0771" w:rsidRPr="007C31F2" w:rsidSect="00D60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125"/>
    <w:multiLevelType w:val="hybridMultilevel"/>
    <w:tmpl w:val="9E164E5A"/>
    <w:lvl w:ilvl="0" w:tplc="7E60C654">
      <w:start w:val="1"/>
      <w:numFmt w:val="bullet"/>
      <w:lvlText w:val=""/>
      <w:lvlJc w:val="left"/>
      <w:pPr>
        <w:ind w:left="1617" w:hanging="360"/>
      </w:pPr>
      <w:rPr>
        <w:rFonts w:ascii="Symbol" w:hAnsi="Symbol" w:hint="default"/>
      </w:rPr>
    </w:lvl>
    <w:lvl w:ilvl="1" w:tplc="7E60C65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3BCF"/>
    <w:multiLevelType w:val="hybridMultilevel"/>
    <w:tmpl w:val="47085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751A5"/>
    <w:multiLevelType w:val="hybridMultilevel"/>
    <w:tmpl w:val="B70CE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E3979"/>
    <w:multiLevelType w:val="hybridMultilevel"/>
    <w:tmpl w:val="3A764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6283"/>
    <w:multiLevelType w:val="hybridMultilevel"/>
    <w:tmpl w:val="33825078"/>
    <w:lvl w:ilvl="0" w:tplc="7E60C654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595C"/>
    <w:rsid w:val="00121C6C"/>
    <w:rsid w:val="0027595C"/>
    <w:rsid w:val="002C21E3"/>
    <w:rsid w:val="002E4F41"/>
    <w:rsid w:val="002F5962"/>
    <w:rsid w:val="004263B5"/>
    <w:rsid w:val="00571745"/>
    <w:rsid w:val="00674289"/>
    <w:rsid w:val="00716D73"/>
    <w:rsid w:val="00735EBC"/>
    <w:rsid w:val="00776FA3"/>
    <w:rsid w:val="007C31F2"/>
    <w:rsid w:val="007D44BC"/>
    <w:rsid w:val="00A23871"/>
    <w:rsid w:val="00AF3239"/>
    <w:rsid w:val="00C240B7"/>
    <w:rsid w:val="00CA4570"/>
    <w:rsid w:val="00D60EFC"/>
    <w:rsid w:val="00DE0771"/>
    <w:rsid w:val="00F07A48"/>
    <w:rsid w:val="00FC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E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B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Javůrková</dc:creator>
  <cp:keywords/>
  <dc:description/>
  <cp:lastModifiedBy>Lucie Javůrková</cp:lastModifiedBy>
  <cp:revision>14</cp:revision>
  <cp:lastPrinted>2009-01-07T08:24:00Z</cp:lastPrinted>
  <dcterms:created xsi:type="dcterms:W3CDTF">2009-01-07T06:11:00Z</dcterms:created>
  <dcterms:modified xsi:type="dcterms:W3CDTF">2009-01-07T08:29:00Z</dcterms:modified>
</cp:coreProperties>
</file>